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37F" w:rsidRDefault="00327D74">
      <w:pPr>
        <w:pStyle w:val="1"/>
        <w:keepNext w:val="0"/>
        <w:keepLines w:val="0"/>
        <w:spacing w:before="480" w:after="120" w:line="276" w:lineRule="auto"/>
        <w:ind w:left="0" w:right="0" w:firstLine="0"/>
        <w:rPr>
          <w:rFonts w:ascii="Times New Roman" w:eastAsia="Times New Roman" w:hAnsi="Times New Roman" w:cs="Times New Roman"/>
          <w:color w:val="000000"/>
        </w:rPr>
      </w:pPr>
      <w:bookmarkStart w:id="0" w:name="_8bz6n8ndyvjp" w:colFirst="0" w:colLast="0"/>
      <w:bookmarkEnd w:id="0"/>
      <w:r>
        <w:rPr>
          <w:rFonts w:ascii="Times New Roman" w:eastAsia="Times New Roman" w:hAnsi="Times New Roman" w:cs="Times New Roman"/>
          <w:color w:val="000000"/>
        </w:rPr>
        <w:t>Сертификаты безопасности защищают персональные данные россиян и обеспечивают стабильное пользование интернет-сервисами</w:t>
      </w:r>
    </w:p>
    <w:p w:rsidR="0084237F" w:rsidRDefault="00327D74">
      <w:pPr>
        <w:spacing w:after="200"/>
        <w:ind w:left="0" w:firstLine="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052820" cy="13335"/>
                <wp:effectExtent l="0" t="0" r="0" b="0"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2820" cy="13335"/>
                          <a:chOff x="2319575" y="3772200"/>
                          <a:chExt cx="6052850" cy="14475"/>
                        </a:xfrm>
                      </wpg:grpSpPr>
                      <wpg:grpSp>
                        <wpg:cNvPr id="2" name="Группа 2"/>
                        <wpg:cNvGrpSpPr/>
                        <wpg:grpSpPr>
                          <a:xfrm>
                            <a:off x="2319590" y="3773333"/>
                            <a:ext cx="6052820" cy="13335"/>
                            <a:chOff x="2319575" y="3768550"/>
                            <a:chExt cx="6052850" cy="17525"/>
                          </a:xfrm>
                        </wpg:grpSpPr>
                        <wps:wsp>
                          <wps:cNvPr id="3" name="Прямоугольник 3"/>
                          <wps:cNvSpPr/>
                          <wps:spPr>
                            <a:xfrm>
                              <a:off x="2319575" y="3768550"/>
                              <a:ext cx="6052850" cy="17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4237F" w:rsidRDefault="0084237F">
                                <w:pPr>
                                  <w:spacing w:after="0" w:line="240" w:lineRule="auto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4" name="Группа 4"/>
                          <wpg:cNvGrpSpPr/>
                          <wpg:grpSpPr>
                            <a:xfrm>
                              <a:off x="2319590" y="3773333"/>
                              <a:ext cx="6052820" cy="12724"/>
                              <a:chOff x="0" y="0"/>
                              <a:chExt cx="60529" cy="125"/>
                            </a:xfrm>
                          </wpg:grpSpPr>
                          <wps:wsp>
                            <wps:cNvPr id="5" name="Прямоугольник 5"/>
                            <wps:cNvSpPr/>
                            <wps:spPr>
                              <a:xfrm>
                                <a:off x="0" y="0"/>
                                <a:ext cx="60525" cy="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84237F" w:rsidRDefault="0084237F">
                                  <w:pPr>
                                    <w:spacing w:after="0" w:line="240" w:lineRule="auto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6" name="Полилиния: фигура 6"/>
                            <wps:cNvSpPr/>
                            <wps:spPr>
                              <a:xfrm>
                                <a:off x="0" y="0"/>
                                <a:ext cx="60529" cy="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52934" h="120000" extrusionOk="0">
                                    <a:moveTo>
                                      <a:pt x="0" y="0"/>
                                    </a:moveTo>
                                    <a:lnTo>
                                      <a:pt x="6052934" y="0"/>
                                    </a:lnTo>
                                  </a:path>
                                </a:pathLst>
                              </a:custGeom>
                              <a:noFill/>
                              <a:ln w="9525" cap="flat" cmpd="sng">
                                <a:solidFill>
                                  <a:srgbClr val="4A7DBA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476.6pt;height:1.05pt;mso-position-horizontal-relative:char;mso-position-vertical-relative:line" coordorigin="23195,37722" coordsize="60528,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">
                <v:group id="Группа 2" o:spid="_x0000_s1027" style="position:absolute;left:23195;top:37733;width:60529;height:133" coordorigin="23195,37685" coordsize="60528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Прямоугольник 3" o:spid="_x0000_s1028" style="position:absolute;left:23195;top:37685;width:60529;height: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  <v:textbox inset="2.53958mm,2.53958mm,2.53958mm,2.53958mm">
                      <w:txbxContent>
                        <w:p w:rsidR="0084237F" w:rsidRDefault="0084237F">
                          <w:pPr>
                            <w:spacing w:after="0" w:line="240" w:lineRule="auto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v:textbox>
                  </v:rect>
                  <v:group id="Группа 4" o:spid="_x0000_s1029" style="position:absolute;left:23195;top:37733;width:60529;height:127" coordsize="60529,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Прямоугольник 5" o:spid="_x0000_s1030" style="position:absolute;width:60525;height: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    <v:textbox inset="2.53958mm,2.53958mm,2.53958mm,2.53958mm">
                        <w:txbxContent>
                          <w:p w:rsidR="0084237F" w:rsidRDefault="0084237F">
                            <w:pPr>
                              <w:spacing w:after="0" w:line="240" w:lineRule="auto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v:textbox>
                    </v:rect>
                    <v:shape id="Полилиния: фигура 6" o:spid="_x0000_s1031" style="position:absolute;width:60529;height:0;visibility:visible;mso-wrap-style:square;v-text-anchor:middle" coordsize="6052934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" path="m,l6052934,e" filled="f" strokecolor="#4a7dba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anchorlock/>
              </v:group>
            </w:pict>
          </mc:Fallback>
        </mc:AlternateContent>
      </w:r>
    </w:p>
    <w:p w:rsidR="0084237F" w:rsidRDefault="00327D74">
      <w:pPr>
        <w:spacing w:after="120" w:line="276" w:lineRule="auto"/>
        <w:ind w:left="0" w:righ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Российские сертификаты безопасности помогают защищать персональные и платежные данные пользователей при работе с привычными онлайн-сервисами. Они дают браузеру убедиться, что человек заходит на настоящий сайт, а информация передается по защищенному соедине</w:t>
      </w:r>
      <w:r>
        <w:rPr>
          <w:rFonts w:ascii="Times New Roman" w:eastAsia="Times New Roman" w:hAnsi="Times New Roman" w:cs="Times New Roman"/>
          <w:color w:val="000000"/>
        </w:rPr>
        <w:t>нию. Сертификаты помогают сохранять стабильный доступ к необходимым российским ресурсам, даже если зарубежный сертификат перестал действовать. Развитие надежной цифровой инфраст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</w:rPr>
        <w:t>руктуры и безопасных онлайн-сервисов ведется по национальному проекту «Экономик</w:t>
      </w:r>
      <w:r>
        <w:rPr>
          <w:rFonts w:ascii="Times New Roman" w:eastAsia="Times New Roman" w:hAnsi="Times New Roman" w:cs="Times New Roman"/>
          <w:color w:val="000000"/>
        </w:rPr>
        <w:t>а данных».</w:t>
      </w:r>
    </w:p>
    <w:p w:rsidR="0084237F" w:rsidRDefault="00327D74">
      <w:pPr>
        <w:spacing w:after="120" w:line="276" w:lineRule="auto"/>
        <w:ind w:left="0" w:righ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Российские сертификаты безопасности действуют с 2022 года и позволяют отечественным ресурсам продолжать безопасную работу в случае, если зарубежные удостоверяющие центры прекращают их обслуживание или отзывают ранее выданные сертификаты. Особенн</w:t>
      </w:r>
      <w:r>
        <w:rPr>
          <w:rFonts w:ascii="Times New Roman" w:eastAsia="Times New Roman" w:hAnsi="Times New Roman" w:cs="Times New Roman"/>
          <w:color w:val="000000"/>
        </w:rPr>
        <w:t>о это актуально для сервисов, при работе с которыми пользователи передают персональные или платежные данные, в том числе сайтов российских банков.</w:t>
      </w:r>
    </w:p>
    <w:p w:rsidR="0084237F" w:rsidRDefault="00327D74">
      <w:pPr>
        <w:spacing w:after="120" w:line="276" w:lineRule="auto"/>
        <w:ind w:left="0" w:righ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При использовании иностранных браузеров, включая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Google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Chrome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Safari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Microsoft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Edge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отечественный сертиф</w:t>
      </w:r>
      <w:r>
        <w:rPr>
          <w:rFonts w:ascii="Times New Roman" w:eastAsia="Times New Roman" w:hAnsi="Times New Roman" w:cs="Times New Roman"/>
          <w:color w:val="000000"/>
        </w:rPr>
        <w:t xml:space="preserve">икат может не распознаваться автоматически. В таком случае сайт может не открыться или браузер предупредит пользователя о небезопасном соединении. Для корректной работы российских ресурсов на устройство можно установить сертификаты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Минцифры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Пользователям </w:t>
      </w:r>
      <w:r>
        <w:rPr>
          <w:rFonts w:ascii="Times New Roman" w:eastAsia="Times New Roman" w:hAnsi="Times New Roman" w:cs="Times New Roman"/>
          <w:color w:val="000000"/>
        </w:rPr>
        <w:t>«Яндекс Браузера» делать это отдельно не требуется: необходимые сертификаты уже поддерживаются браузером.</w:t>
      </w:r>
    </w:p>
    <w:p w:rsidR="0084237F" w:rsidRDefault="00327D74">
      <w:pPr>
        <w:spacing w:after="120" w:line="276" w:lineRule="auto"/>
        <w:ind w:left="0" w:righ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Установить сертификаты можно на устройства с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Android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Windows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macOS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Linux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Пошаговые инструкции доступны на Госуслугах. Также их можно получит</w:t>
      </w:r>
      <w:r>
        <w:rPr>
          <w:rFonts w:ascii="Times New Roman" w:eastAsia="Times New Roman" w:hAnsi="Times New Roman" w:cs="Times New Roman"/>
          <w:color w:val="000000"/>
        </w:rPr>
        <w:t xml:space="preserve">ь у Робота Макса: для этого достаточно написать в чат «Установка сертификатов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Минцифры</w:t>
      </w:r>
      <w:proofErr w:type="spellEnd"/>
      <w:r>
        <w:rPr>
          <w:rFonts w:ascii="Times New Roman" w:eastAsia="Times New Roman" w:hAnsi="Times New Roman" w:cs="Times New Roman"/>
          <w:color w:val="000000"/>
        </w:rPr>
        <w:t>» и выбрать свою операционную систему.</w:t>
      </w:r>
    </w:p>
    <w:p w:rsidR="0084237F" w:rsidRDefault="00327D74">
      <w:pPr>
        <w:spacing w:after="120" w:line="276" w:lineRule="auto"/>
        <w:ind w:left="0" w:righ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Для работы с российской цепочкой доверия необходимо установить два сертификата — корневой и выпускающий. Если сертификаты устанавли</w:t>
      </w:r>
      <w:r>
        <w:rPr>
          <w:rFonts w:ascii="Times New Roman" w:eastAsia="Times New Roman" w:hAnsi="Times New Roman" w:cs="Times New Roman"/>
          <w:color w:val="000000"/>
        </w:rPr>
        <w:t>вались ранее, важно следить за их актуальностью: они могут обновляться. В частности, по актуальной на 1 сентября 2026 года рекомендации пользователям ранее установленных сертификатов необходимо добавить новые корневой и выпускающий сертификаты, чтобы сохра</w:t>
      </w:r>
      <w:r>
        <w:rPr>
          <w:rFonts w:ascii="Times New Roman" w:eastAsia="Times New Roman" w:hAnsi="Times New Roman" w:cs="Times New Roman"/>
          <w:color w:val="000000"/>
        </w:rPr>
        <w:t>нить безопасный доступ к ресурсам, использующим актуальную цепочку доверия.</w:t>
      </w:r>
    </w:p>
    <w:p w:rsidR="0084237F" w:rsidRDefault="00327D74">
      <w:pPr>
        <w:spacing w:after="120" w:line="276" w:lineRule="auto"/>
        <w:ind w:left="0" w:righ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Установка российских сертификатов не мешает работе зарубежных сайтов: ресурсы с иностранными сертификатами продолжат открываться в обычном режиме. При этом </w:t>
      </w:r>
      <w:r>
        <w:rPr>
          <w:rFonts w:ascii="Times New Roman" w:eastAsia="Times New Roman" w:hAnsi="Times New Roman" w:cs="Times New Roman"/>
          <w:color w:val="000000"/>
        </w:rPr>
        <w:lastRenderedPageBreak/>
        <w:t>скачивать сертификаты ре</w:t>
      </w:r>
      <w:r>
        <w:rPr>
          <w:rFonts w:ascii="Times New Roman" w:eastAsia="Times New Roman" w:hAnsi="Times New Roman" w:cs="Times New Roman"/>
          <w:color w:val="000000"/>
        </w:rPr>
        <w:t>комендуется только из официального источника — с Госуслуг — и устанавливать их в соответствии с инструкцией для конкретной операционной системы.</w:t>
      </w:r>
    </w:p>
    <w:p w:rsidR="0084237F" w:rsidRDefault="00327D74">
      <w:pPr>
        <w:spacing w:before="240" w:after="240" w:line="276" w:lineRule="auto"/>
        <w:ind w:left="0" w:right="0"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Видеоматериал о сертификатах доступен по ссылке: </w:t>
      </w:r>
      <w:hyperlink r:id="rId6">
        <w:r>
          <w:rPr>
            <w:rFonts w:ascii="Times New Roman" w:eastAsia="Times New Roman" w:hAnsi="Times New Roman" w:cs="Times New Roman"/>
            <w:color w:val="1155CC"/>
            <w:u w:val="single"/>
          </w:rPr>
          <w:t>ht</w:t>
        </w:r>
        <w:r>
          <w:rPr>
            <w:rFonts w:ascii="Times New Roman" w:eastAsia="Times New Roman" w:hAnsi="Times New Roman" w:cs="Times New Roman"/>
            <w:color w:val="1155CC"/>
            <w:u w:val="single"/>
          </w:rPr>
          <w:t>tps://cloud.nationalpriority.ru/sh/Dz4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84237F" w:rsidRDefault="0084237F">
      <w:pPr>
        <w:spacing w:before="240" w:after="240" w:line="276" w:lineRule="auto"/>
        <w:ind w:left="0" w:right="0" w:firstLine="0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5"/>
        <w:tblW w:w="9780" w:type="dxa"/>
        <w:tblInd w:w="-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0"/>
      </w:tblGrid>
      <w:tr w:rsidR="0084237F">
        <w:tc>
          <w:tcPr>
            <w:tcW w:w="9780" w:type="dxa"/>
            <w:tcBorders>
              <w:top w:val="single" w:sz="5" w:space="0" w:color="5A6EA6"/>
              <w:left w:val="single" w:sz="5" w:space="0" w:color="5A6EA6"/>
              <w:bottom w:val="single" w:sz="5" w:space="0" w:color="5A6EA6"/>
              <w:right w:val="single" w:sz="5" w:space="0" w:color="5A6EA6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4237F" w:rsidRDefault="00327D74">
            <w:pPr>
              <w:spacing w:before="120" w:after="120" w:line="276" w:lineRule="auto"/>
              <w:ind w:left="0" w:right="-40" w:firstLine="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В сюжетах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обязательно упоминание национального проекта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br/>
              <w:t xml:space="preserve"> «Экономика данных»</w:t>
            </w:r>
          </w:p>
        </w:tc>
      </w:tr>
    </w:tbl>
    <w:p w:rsidR="0084237F" w:rsidRDefault="0084237F">
      <w:pPr>
        <w:spacing w:after="120" w:line="240" w:lineRule="auto"/>
        <w:ind w:left="0" w:right="11" w:hanging="11"/>
        <w:rPr>
          <w:rFonts w:ascii="Times New Roman" w:eastAsia="Times New Roman" w:hAnsi="Times New Roman" w:cs="Times New Roman"/>
          <w:color w:val="000000"/>
        </w:rPr>
      </w:pPr>
    </w:p>
    <w:sectPr w:rsidR="0084237F">
      <w:footerReference w:type="default" r:id="rId7"/>
      <w:headerReference w:type="first" r:id="rId8"/>
      <w:footerReference w:type="first" r:id="rId9"/>
      <w:pgSz w:w="12019" w:h="16951"/>
      <w:pgMar w:top="1030" w:right="1174" w:bottom="1134" w:left="124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7D74" w:rsidRDefault="00327D74">
      <w:pPr>
        <w:spacing w:after="0" w:line="240" w:lineRule="auto"/>
      </w:pPr>
      <w:r>
        <w:separator/>
      </w:r>
    </w:p>
  </w:endnote>
  <w:endnote w:type="continuationSeparator" w:id="0">
    <w:p w:rsidR="00327D74" w:rsidRDefault="00327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DA60413-80BE-426D-9EB1-0AFF10D53394}"/>
    <w:embedBold r:id="rId2" w:fontKey="{E59413FF-3127-4E9F-8E0D-5AADDF32D3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68B6EB12-D994-491F-9A27-B5CBF025C30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BDB46D6-5D53-4050-85BD-5F8EAF45FBE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37F" w:rsidRDefault="00327D7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</w:pPr>
    <w:r>
      <w:fldChar w:fldCharType="begin"/>
    </w:r>
    <w:r>
      <w:instrText>PAGE</w:instrText>
    </w:r>
    <w:r w:rsidR="005A160B">
      <w:fldChar w:fldCharType="separate"/>
    </w:r>
    <w:r w:rsidR="005A160B">
      <w:rPr>
        <w:noProof/>
      </w:rPr>
      <w:t>2</w:t>
    </w:r>
    <w:r>
      <w:fldChar w:fldCharType="end"/>
    </w:r>
  </w:p>
  <w:p w:rsidR="0084237F" w:rsidRDefault="0084237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37F" w:rsidRDefault="00327D7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 w:rsidR="005A160B">
      <w:rPr>
        <w:rFonts w:ascii="Times New Roman" w:eastAsia="Times New Roman" w:hAnsi="Times New Roman" w:cs="Times New Roman"/>
      </w:rPr>
      <w:fldChar w:fldCharType="separate"/>
    </w:r>
    <w:r w:rsidR="005A160B">
      <w:rPr>
        <w:rFonts w:ascii="Times New Roman" w:eastAsia="Times New Roman" w:hAnsi="Times New Roman" w:cs="Times New Roman"/>
        <w:noProof/>
      </w:rPr>
      <w:t>1</w:t>
    </w:r>
    <w:r>
      <w:rPr>
        <w:rFonts w:ascii="Times New Roman" w:eastAsia="Times New Roman" w:hAnsi="Times New Roman" w:cs="Times New Roman"/>
      </w:rPr>
      <w:fldChar w:fldCharType="end"/>
    </w:r>
  </w:p>
  <w:p w:rsidR="0084237F" w:rsidRDefault="0084237F">
    <w:pPr>
      <w:tabs>
        <w:tab w:val="center" w:pos="4677"/>
        <w:tab w:val="right" w:pos="9355"/>
      </w:tabs>
      <w:spacing w:before="240" w:after="240" w:line="240" w:lineRule="auto"/>
      <w:rPr>
        <w:rFonts w:ascii="Times New Roman" w:eastAsia="Times New Roman" w:hAnsi="Times New Roman" w:cs="Times New Roman"/>
        <w:color w:val="000000"/>
      </w:rPr>
    </w:pPr>
  </w:p>
  <w:p w:rsidR="0084237F" w:rsidRDefault="0084237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7D74" w:rsidRDefault="00327D74">
      <w:pPr>
        <w:spacing w:after="0" w:line="240" w:lineRule="auto"/>
      </w:pPr>
      <w:r>
        <w:separator/>
      </w:r>
    </w:p>
  </w:footnote>
  <w:footnote w:type="continuationSeparator" w:id="0">
    <w:p w:rsidR="00327D74" w:rsidRDefault="00327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237F" w:rsidRDefault="00327D7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</w:pPr>
    <w:r>
      <w:rPr>
        <w:rFonts w:ascii="Times New Roman" w:eastAsia="Times New Roman" w:hAnsi="Times New Roman" w:cs="Times New Roman"/>
        <w:noProof/>
      </w:rPr>
      <w:drawing>
        <wp:inline distT="0" distB="0" distL="0" distR="0">
          <wp:extent cx="1696314" cy="1167122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6314" cy="11671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margin">
            <wp:posOffset>3954145</wp:posOffset>
          </wp:positionH>
          <wp:positionV relativeFrom="page">
            <wp:posOffset>457200</wp:posOffset>
          </wp:positionV>
          <wp:extent cx="2116455" cy="4572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645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37F"/>
    <w:rsid w:val="00327D74"/>
    <w:rsid w:val="005A160B"/>
    <w:rsid w:val="0084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61C63F-F6C9-478C-8ADF-1563036E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81717"/>
        <w:sz w:val="24"/>
        <w:szCs w:val="24"/>
        <w:lang w:val="ru" w:eastAsia="ru-RU" w:bidi="ar-SA"/>
      </w:rPr>
    </w:rPrDefault>
    <w:pPrDefault>
      <w:pPr>
        <w:spacing w:after="276" w:line="248" w:lineRule="auto"/>
        <w:ind w:left="31" w:right="75" w:hanging="1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line="259" w:lineRule="auto"/>
      <w:ind w:right="4"/>
      <w:jc w:val="center"/>
      <w:outlineLvl w:val="0"/>
    </w:pPr>
    <w:rPr>
      <w:b/>
      <w:bCs/>
      <w:color w:val="E4322B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oud.nationalpriority.ru/sh/Dz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Алипова Мария Михайловна</dc:creator>
  <cp:lastModifiedBy>Алипова Мария Михайловна</cp:lastModifiedBy>
  <cp:revision>2</cp:revision>
  <dcterms:created xsi:type="dcterms:W3CDTF">2026-09-14T13:14:00Z</dcterms:created>
  <dcterms:modified xsi:type="dcterms:W3CDTF">2026-09-14T13:14:00Z</dcterms:modified>
</cp:coreProperties>
</file>